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01" w:rsidRDefault="003D3B01">
      <w:pPr>
        <w:rPr>
          <w:sz w:val="28"/>
          <w:szCs w:val="28"/>
        </w:rPr>
      </w:pPr>
      <w:r w:rsidRPr="003D3B01">
        <w:rPr>
          <w:sz w:val="28"/>
          <w:szCs w:val="28"/>
        </w:rPr>
        <w:t>Lease</w:t>
      </w:r>
      <w:r>
        <w:rPr>
          <w:sz w:val="28"/>
          <w:szCs w:val="28"/>
        </w:rPr>
        <w:t>s</w:t>
      </w:r>
      <w:bookmarkStart w:id="0" w:name="_GoBack"/>
      <w:bookmarkEnd w:id="0"/>
    </w:p>
    <w:p w:rsidR="00802958" w:rsidRDefault="003D3B01">
      <w:pPr>
        <w:rPr>
          <w:sz w:val="28"/>
          <w:szCs w:val="28"/>
        </w:rPr>
      </w:pPr>
      <w:r>
        <w:rPr>
          <w:sz w:val="28"/>
          <w:szCs w:val="28"/>
        </w:rPr>
        <w:t xml:space="preserve">KMHBC leases will be for breeding purposes only. </w:t>
      </w:r>
      <w:r w:rsidR="00815D12">
        <w:rPr>
          <w:sz w:val="28"/>
          <w:szCs w:val="28"/>
        </w:rPr>
        <w:t xml:space="preserve"> A copy of the AMHA Lease Authorization form (signed by both the lessee and lessor) must accompany the KMHBC lease form</w:t>
      </w:r>
      <w:r w:rsidR="00802958">
        <w:rPr>
          <w:sz w:val="28"/>
          <w:szCs w:val="28"/>
        </w:rPr>
        <w:t>.</w:t>
      </w:r>
      <w:r w:rsidR="00815D12">
        <w:rPr>
          <w:sz w:val="28"/>
          <w:szCs w:val="28"/>
        </w:rPr>
        <w:t xml:space="preserve"> </w:t>
      </w:r>
      <w:r w:rsidR="00D36A24">
        <w:rPr>
          <w:sz w:val="28"/>
          <w:szCs w:val="28"/>
        </w:rPr>
        <w:t xml:space="preserve"> The notice shall provide the effective date of the lease, the name and registration number of the horse, and may provide a terminat</w:t>
      </w:r>
      <w:r w:rsidR="00622376">
        <w:rPr>
          <w:sz w:val="28"/>
          <w:szCs w:val="28"/>
        </w:rPr>
        <w:t>i</w:t>
      </w:r>
      <w:r w:rsidR="00D36A24">
        <w:rPr>
          <w:sz w:val="28"/>
          <w:szCs w:val="28"/>
        </w:rPr>
        <w:t>on date.</w:t>
      </w:r>
      <w:r w:rsidR="00974709">
        <w:rPr>
          <w:sz w:val="28"/>
          <w:szCs w:val="28"/>
        </w:rPr>
        <w:t xml:space="preserve"> For breeding purposes </w:t>
      </w:r>
      <w:r w:rsidR="009915B3">
        <w:rPr>
          <w:sz w:val="28"/>
          <w:szCs w:val="28"/>
        </w:rPr>
        <w:t>the lease would be accepted without a</w:t>
      </w:r>
      <w:r w:rsidR="00BB703E">
        <w:rPr>
          <w:sz w:val="28"/>
          <w:szCs w:val="28"/>
        </w:rPr>
        <w:t>n</w:t>
      </w:r>
      <w:r w:rsidR="009915B3">
        <w:rPr>
          <w:sz w:val="28"/>
          <w:szCs w:val="28"/>
        </w:rPr>
        <w:t xml:space="preserve"> ending date or with an extended time period of 18 months.</w:t>
      </w:r>
      <w:r w:rsidR="00AA7CE5">
        <w:rPr>
          <w:sz w:val="28"/>
          <w:szCs w:val="28"/>
        </w:rPr>
        <w:br/>
        <w:t xml:space="preserve">Otherwise it may be terminated by written notice, giving termination date and signed by both lessor and lessee; or by a color copy of the horse’s AMHA papers showing ownership transfer from the lessor to the lessee.  </w:t>
      </w:r>
      <w:r w:rsidR="00974709">
        <w:rPr>
          <w:sz w:val="28"/>
          <w:szCs w:val="28"/>
        </w:rPr>
        <w:t>Th</w:t>
      </w:r>
      <w:r w:rsidR="009915B3">
        <w:rPr>
          <w:sz w:val="28"/>
          <w:szCs w:val="28"/>
        </w:rPr>
        <w:t>e lessee is authorized to sign breeder’s certificate, stallion breeding reports or registration applications pertaining to the leased horse.</w:t>
      </w:r>
    </w:p>
    <w:p w:rsidR="00A50CFA" w:rsidRDefault="00802958">
      <w:pPr>
        <w:rPr>
          <w:sz w:val="28"/>
          <w:szCs w:val="28"/>
        </w:rPr>
      </w:pPr>
      <w:r>
        <w:rPr>
          <w:sz w:val="28"/>
          <w:szCs w:val="28"/>
        </w:rPr>
        <w:t xml:space="preserve">For stallion leases: </w:t>
      </w:r>
      <w:r w:rsidR="003E00E8">
        <w:rPr>
          <w:sz w:val="28"/>
          <w:szCs w:val="28"/>
        </w:rPr>
        <w:t>T</w:t>
      </w:r>
      <w:r>
        <w:rPr>
          <w:sz w:val="28"/>
          <w:szCs w:val="28"/>
        </w:rPr>
        <w:t>he correct nomination forms and fees must accompany the lease form</w:t>
      </w:r>
      <w:r w:rsidR="003E00E8">
        <w:rPr>
          <w:sz w:val="28"/>
          <w:szCs w:val="28"/>
        </w:rPr>
        <w:t>s (AMHA &amp; KMHBC)</w:t>
      </w:r>
      <w:r>
        <w:rPr>
          <w:sz w:val="28"/>
          <w:szCs w:val="28"/>
        </w:rPr>
        <w:t xml:space="preserve"> by February 1</w:t>
      </w:r>
      <w:r w:rsidRPr="00802958">
        <w:rPr>
          <w:sz w:val="28"/>
          <w:szCs w:val="28"/>
          <w:vertAlign w:val="superscript"/>
        </w:rPr>
        <w:t>st</w:t>
      </w:r>
      <w:r>
        <w:rPr>
          <w:sz w:val="28"/>
          <w:szCs w:val="28"/>
        </w:rPr>
        <w:t xml:space="preserve"> of the current breeding year</w:t>
      </w:r>
      <w:r>
        <w:rPr>
          <w:sz w:val="28"/>
          <w:szCs w:val="28"/>
        </w:rPr>
        <w:br/>
      </w:r>
      <w:r>
        <w:rPr>
          <w:sz w:val="28"/>
          <w:szCs w:val="28"/>
        </w:rPr>
        <w:br/>
        <w:t>For mares: A color copy of the horse’s AMHA registration certificate and a copy of the</w:t>
      </w:r>
      <w:r w:rsidR="00202FAE">
        <w:rPr>
          <w:sz w:val="28"/>
          <w:szCs w:val="28"/>
        </w:rPr>
        <w:t xml:space="preserve"> AMHA and KMHBC </w:t>
      </w:r>
      <w:r>
        <w:rPr>
          <w:sz w:val="28"/>
          <w:szCs w:val="28"/>
        </w:rPr>
        <w:t xml:space="preserve"> lease form</w:t>
      </w:r>
      <w:r w:rsidR="00202FAE">
        <w:rPr>
          <w:sz w:val="28"/>
          <w:szCs w:val="28"/>
        </w:rPr>
        <w:t>s</w:t>
      </w:r>
      <w:r>
        <w:rPr>
          <w:sz w:val="28"/>
          <w:szCs w:val="28"/>
        </w:rPr>
        <w:t xml:space="preserve"> must be on file with KMHBC before the mare is bred. </w:t>
      </w:r>
      <w:r w:rsidR="003D3B01">
        <w:rPr>
          <w:sz w:val="28"/>
          <w:szCs w:val="28"/>
        </w:rPr>
        <w:br/>
      </w:r>
    </w:p>
    <w:p w:rsidR="00DA3BEF" w:rsidRDefault="00DA3BEF">
      <w:pPr>
        <w:rPr>
          <w:sz w:val="28"/>
          <w:szCs w:val="28"/>
        </w:rPr>
      </w:pPr>
    </w:p>
    <w:p w:rsidR="00DA3BEF" w:rsidRPr="00DA3BEF" w:rsidRDefault="00DA3BEF">
      <w:pPr>
        <w:rPr>
          <w:sz w:val="28"/>
          <w:szCs w:val="28"/>
        </w:rPr>
      </w:pPr>
      <w:r w:rsidRPr="00DA3BEF">
        <w:rPr>
          <w:sz w:val="28"/>
          <w:szCs w:val="28"/>
        </w:rPr>
        <w:t xml:space="preserve">Disbursement of Funds to all nominated horse owners: 1. 10% to the stallion owner. Stallion owner is the person or persons owning the stallion at time of breeding. If the stallion has multiple owners, stallion may be nominated by all or one owner. The </w:t>
      </w:r>
      <w:r>
        <w:rPr>
          <w:sz w:val="28"/>
          <w:szCs w:val="28"/>
        </w:rPr>
        <w:t>lessee</w:t>
      </w:r>
      <w:r w:rsidRPr="00DA3BEF">
        <w:rPr>
          <w:sz w:val="28"/>
          <w:szCs w:val="28"/>
        </w:rPr>
        <w:t xml:space="preserve"> nominating the stallion is responsible for filing all forms and complying with all KMHB IF and KHRC rules. 2. 10% to the breeder or foal </w:t>
      </w:r>
      <w:proofErr w:type="gramStart"/>
      <w:r w:rsidRPr="00DA3BEF">
        <w:rPr>
          <w:sz w:val="28"/>
          <w:szCs w:val="28"/>
        </w:rPr>
        <w:t>nominator</w:t>
      </w:r>
      <w:r w:rsidR="00802958">
        <w:rPr>
          <w:sz w:val="28"/>
          <w:szCs w:val="28"/>
        </w:rPr>
        <w:t>(</w:t>
      </w:r>
      <w:proofErr w:type="gramEnd"/>
      <w:r w:rsidR="00802958">
        <w:rPr>
          <w:sz w:val="28"/>
          <w:szCs w:val="28"/>
        </w:rPr>
        <w:t>lessee)</w:t>
      </w:r>
      <w:r w:rsidRPr="00DA3BEF">
        <w:rPr>
          <w:sz w:val="28"/>
          <w:szCs w:val="28"/>
        </w:rPr>
        <w:t>. If not the same, the premium money will be awarded 50/50 to each party. The breeder is the owner of the mare at the time of breeding. 3. 80% to the owner or owners of the nominated foal. If a nominated foal is sold, each owner will receive remuneration for the points earned under their owner</w:t>
      </w:r>
      <w:r>
        <w:rPr>
          <w:sz w:val="28"/>
          <w:szCs w:val="28"/>
        </w:rPr>
        <w:t xml:space="preserve">ship. </w:t>
      </w:r>
    </w:p>
    <w:sectPr w:rsidR="00DA3BEF" w:rsidRPr="00DA3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01"/>
    <w:rsid w:val="0003099D"/>
    <w:rsid w:val="001C71EB"/>
    <w:rsid w:val="001D20FA"/>
    <w:rsid w:val="00202FAE"/>
    <w:rsid w:val="00263808"/>
    <w:rsid w:val="002B0B46"/>
    <w:rsid w:val="0030156F"/>
    <w:rsid w:val="00392522"/>
    <w:rsid w:val="003D3B01"/>
    <w:rsid w:val="003E00E8"/>
    <w:rsid w:val="00415389"/>
    <w:rsid w:val="004504D7"/>
    <w:rsid w:val="004814A1"/>
    <w:rsid w:val="004D50C7"/>
    <w:rsid w:val="00536B29"/>
    <w:rsid w:val="00542593"/>
    <w:rsid w:val="005A485D"/>
    <w:rsid w:val="005B24A5"/>
    <w:rsid w:val="005B2BA8"/>
    <w:rsid w:val="005C0BAE"/>
    <w:rsid w:val="005E6214"/>
    <w:rsid w:val="00622376"/>
    <w:rsid w:val="00673D12"/>
    <w:rsid w:val="0067782A"/>
    <w:rsid w:val="0074127A"/>
    <w:rsid w:val="00755F76"/>
    <w:rsid w:val="00792FA6"/>
    <w:rsid w:val="007D5AD9"/>
    <w:rsid w:val="00802958"/>
    <w:rsid w:val="00815D12"/>
    <w:rsid w:val="00820506"/>
    <w:rsid w:val="008D26EA"/>
    <w:rsid w:val="00974709"/>
    <w:rsid w:val="009915B3"/>
    <w:rsid w:val="009B596B"/>
    <w:rsid w:val="00A01577"/>
    <w:rsid w:val="00A50CFA"/>
    <w:rsid w:val="00AA7CE5"/>
    <w:rsid w:val="00AE2090"/>
    <w:rsid w:val="00B30174"/>
    <w:rsid w:val="00BB703E"/>
    <w:rsid w:val="00D16309"/>
    <w:rsid w:val="00D36A24"/>
    <w:rsid w:val="00D774C7"/>
    <w:rsid w:val="00D86D0A"/>
    <w:rsid w:val="00DA3BEF"/>
    <w:rsid w:val="00DC5F17"/>
    <w:rsid w:val="00E1345E"/>
    <w:rsid w:val="00E920BE"/>
    <w:rsid w:val="00EE1ECF"/>
    <w:rsid w:val="00F328E8"/>
    <w:rsid w:val="00F463B6"/>
    <w:rsid w:val="00F9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43CDE-251C-447B-BBC0-40936055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2021-03-15T13:00:00Z</cp:lastPrinted>
  <dcterms:created xsi:type="dcterms:W3CDTF">2021-03-15T13:45:00Z</dcterms:created>
  <dcterms:modified xsi:type="dcterms:W3CDTF">2021-03-15T13:45:00Z</dcterms:modified>
</cp:coreProperties>
</file>